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98" w:rsidRDefault="00552098" w:rsidP="00C80C52">
      <w:pPr>
        <w:pStyle w:val="Nessunaspaziatura"/>
        <w:pBdr>
          <w:top w:val="single" w:sz="4" w:space="1" w:color="auto"/>
          <w:left w:val="single" w:sz="4" w:space="4" w:color="auto"/>
          <w:bottom w:val="single" w:sz="4" w:space="1" w:color="auto"/>
          <w:right w:val="single" w:sz="4" w:space="4" w:color="auto"/>
        </w:pBdr>
        <w:jc w:val="center"/>
        <w:rPr>
          <w:color w:val="7030A0"/>
        </w:rPr>
      </w:pPr>
      <w:bookmarkStart w:id="0" w:name="_GoBack"/>
      <w:bookmarkEnd w:id="0"/>
      <w:r w:rsidRPr="00552098">
        <w:rPr>
          <w:b/>
          <w:bCs/>
          <w:color w:val="7030A0"/>
          <w:sz w:val="24"/>
          <w:szCs w:val="24"/>
        </w:rPr>
        <w:t>Moduli specifici previsti all’interno del CORSO DI SPECIALIZZAZIONE IN ESTETICA SOCIALE</w:t>
      </w:r>
    </w:p>
    <w:p w:rsidR="00552098" w:rsidRDefault="00552098" w:rsidP="00C80C52">
      <w:pPr>
        <w:pStyle w:val="Nessunaspaziatura"/>
        <w:pBdr>
          <w:top w:val="single" w:sz="4" w:space="1" w:color="auto"/>
          <w:left w:val="single" w:sz="4" w:space="4" w:color="auto"/>
          <w:bottom w:val="single" w:sz="4" w:space="1" w:color="auto"/>
          <w:right w:val="single" w:sz="4" w:space="4" w:color="auto"/>
        </w:pBdr>
        <w:jc w:val="center"/>
        <w:rPr>
          <w:sz w:val="16"/>
          <w:szCs w:val="16"/>
        </w:rPr>
      </w:pPr>
      <w:r w:rsidRPr="00552098">
        <w:rPr>
          <w:sz w:val="16"/>
          <w:szCs w:val="16"/>
        </w:rPr>
        <w:t>realizzato all'interno dell'ACCORDO CNA - IRST Meldola – Istituto Scientifico Romagnolo per lo Studio e la cura dei Tumori</w:t>
      </w:r>
    </w:p>
    <w:p w:rsidR="00552098" w:rsidRDefault="00552098" w:rsidP="00C80C52">
      <w:pPr>
        <w:pStyle w:val="Nessunaspaziatura"/>
        <w:pBdr>
          <w:top w:val="single" w:sz="4" w:space="1" w:color="auto"/>
          <w:left w:val="single" w:sz="4" w:space="4" w:color="auto"/>
          <w:bottom w:val="single" w:sz="4" w:space="1" w:color="auto"/>
          <w:right w:val="single" w:sz="4" w:space="4" w:color="auto"/>
        </w:pBdr>
        <w:rPr>
          <w:b/>
          <w:bCs/>
        </w:rPr>
      </w:pPr>
    </w:p>
    <w:p w:rsidR="00BB5CF7" w:rsidRDefault="00BB5CF7" w:rsidP="00C80C52">
      <w:pPr>
        <w:pStyle w:val="Nessunaspaziatura"/>
        <w:pBdr>
          <w:top w:val="single" w:sz="4" w:space="1" w:color="auto"/>
          <w:left w:val="single" w:sz="4" w:space="4" w:color="auto"/>
          <w:bottom w:val="single" w:sz="4" w:space="1" w:color="auto"/>
          <w:right w:val="single" w:sz="4" w:space="4" w:color="auto"/>
        </w:pBdr>
        <w:rPr>
          <w:b/>
          <w:bCs/>
        </w:rPr>
      </w:pPr>
      <w:r>
        <w:rPr>
          <w:b/>
          <w:bCs/>
        </w:rPr>
        <w:t xml:space="preserve">MODULO  </w:t>
      </w:r>
      <w:r w:rsidRPr="00BB5CF7">
        <w:rPr>
          <w:b/>
          <w:bCs/>
          <w:color w:val="7030A0"/>
          <w:sz w:val="28"/>
          <w:szCs w:val="28"/>
        </w:rPr>
        <w:t xml:space="preserve">“PRESA IN CARICO </w:t>
      </w:r>
      <w:r w:rsidR="00FC0869">
        <w:rPr>
          <w:b/>
          <w:bCs/>
          <w:color w:val="7030A0"/>
          <w:sz w:val="28"/>
          <w:szCs w:val="28"/>
        </w:rPr>
        <w:t>pazienti oncologici</w:t>
      </w:r>
      <w:r w:rsidRPr="00BB5CF7">
        <w:rPr>
          <w:b/>
          <w:bCs/>
          <w:color w:val="7030A0"/>
          <w:sz w:val="28"/>
          <w:szCs w:val="28"/>
        </w:rPr>
        <w:t>”</w:t>
      </w:r>
      <w:r>
        <w:rPr>
          <w:b/>
          <w:bCs/>
          <w:color w:val="7030A0"/>
          <w:sz w:val="28"/>
          <w:szCs w:val="28"/>
        </w:rPr>
        <w:t xml:space="preserve">   </w:t>
      </w:r>
      <w:r>
        <w:rPr>
          <w:b/>
          <w:bCs/>
        </w:rPr>
        <w:t xml:space="preserve">32 ORE  ( 200 € per soci Cna ) </w:t>
      </w:r>
    </w:p>
    <w:p w:rsidR="00C80C52" w:rsidRDefault="00C80C52" w:rsidP="00C80C52">
      <w:pPr>
        <w:tabs>
          <w:tab w:val="left" w:pos="1485"/>
        </w:tabs>
        <w:spacing w:after="0"/>
        <w:jc w:val="both"/>
        <w:rPr>
          <w:b/>
          <w:sz w:val="24"/>
          <w:szCs w:val="24"/>
        </w:rPr>
      </w:pPr>
    </w:p>
    <w:p w:rsidR="00552098" w:rsidRPr="00A01E43" w:rsidRDefault="00552098" w:rsidP="00C80C52">
      <w:pPr>
        <w:tabs>
          <w:tab w:val="left" w:pos="1485"/>
        </w:tabs>
        <w:spacing w:after="0"/>
        <w:jc w:val="both"/>
        <w:rPr>
          <w:b/>
          <w:sz w:val="24"/>
          <w:szCs w:val="24"/>
        </w:rPr>
      </w:pPr>
      <w:r w:rsidRPr="00A01E43">
        <w:rPr>
          <w:b/>
          <w:sz w:val="24"/>
          <w:szCs w:val="24"/>
        </w:rPr>
        <w:t>MODULO “ PRESA IN CARICO “</w:t>
      </w:r>
    </w:p>
    <w:p w:rsidR="00552098" w:rsidRPr="00A01E43" w:rsidRDefault="00EF5F6F" w:rsidP="00552098">
      <w:pPr>
        <w:spacing w:after="0"/>
        <w:jc w:val="both"/>
        <w:rPr>
          <w:sz w:val="20"/>
          <w:szCs w:val="20"/>
          <w:u w:val="single"/>
        </w:rPr>
      </w:pPr>
      <w:r>
        <w:rPr>
          <w:sz w:val="20"/>
          <w:szCs w:val="20"/>
          <w:u w:val="single"/>
        </w:rPr>
        <w:t>Parte A PSIC</w:t>
      </w:r>
      <w:r w:rsidR="00552098" w:rsidRPr="00A01E43">
        <w:rPr>
          <w:sz w:val="20"/>
          <w:szCs w:val="20"/>
          <w:u w:val="single"/>
        </w:rPr>
        <w:t xml:space="preserve">OLOGIA CON UTENZA PARTICOLARE  a carico di medici psicologi del PIERANTONI </w:t>
      </w:r>
    </w:p>
    <w:p w:rsidR="00951EC8" w:rsidRPr="00A01E43" w:rsidRDefault="00951EC8" w:rsidP="00951EC8">
      <w:pPr>
        <w:jc w:val="both"/>
        <w:rPr>
          <w:sz w:val="20"/>
          <w:szCs w:val="20"/>
        </w:rPr>
      </w:pPr>
      <w:r w:rsidRPr="00A01E43">
        <w:rPr>
          <w:sz w:val="20"/>
          <w:szCs w:val="20"/>
        </w:rPr>
        <w:t xml:space="preserve">Nelle persone con disabilità, spesso l’intervento sul corpo è mirato alla “cura” del deficit in senso stretto, ovvero in termini sanitari-riabilitativi. In tal modo si tralascia tuttavia un’idea di cura di sé che aiuti la persona a “stare bene” con se stessa e poi con l’Altro. Il prendersi cura della propria dimensione esterna è necessario per l’adattamento alla realtà in cui vivono le persone con disabilità. In questo senso allora è importante che i professionisti che lavorano a contatto con l’utenza particolare acquisiscano conoscenze e competenze sulle diverse condizioni patologiche e sulla relazione di aiuto. </w:t>
      </w:r>
      <w:r w:rsidRPr="00A01E43">
        <w:rPr>
          <w:b/>
          <w:sz w:val="20"/>
          <w:szCs w:val="20"/>
        </w:rPr>
        <w:t xml:space="preserve">Le tematiche: La relazione d’aiuto con la persona disabile, Immagine di sé e autostima nella disabilità, Deterioramento cognitivo e sintomi </w:t>
      </w:r>
      <w:proofErr w:type="spellStart"/>
      <w:r w:rsidRPr="00A01E43">
        <w:rPr>
          <w:b/>
          <w:sz w:val="20"/>
          <w:szCs w:val="20"/>
        </w:rPr>
        <w:t>psico</w:t>
      </w:r>
      <w:proofErr w:type="spellEnd"/>
      <w:r w:rsidRPr="00A01E43">
        <w:rPr>
          <w:b/>
          <w:sz w:val="20"/>
          <w:szCs w:val="20"/>
        </w:rPr>
        <w:t>-comportamentali, Aspetti psicologici nella disabilità intellettiva, Aspetti psicologici nella disabilità fisico-sensoriale .</w:t>
      </w:r>
    </w:p>
    <w:p w:rsidR="00951EC8" w:rsidRPr="00A01E43" w:rsidRDefault="00552098" w:rsidP="00552098">
      <w:pPr>
        <w:spacing w:after="0"/>
        <w:jc w:val="both"/>
        <w:rPr>
          <w:sz w:val="20"/>
          <w:szCs w:val="20"/>
          <w:u w:val="single"/>
        </w:rPr>
      </w:pPr>
      <w:r w:rsidRPr="00A01E43">
        <w:rPr>
          <w:sz w:val="20"/>
          <w:szCs w:val="20"/>
          <w:u w:val="single"/>
        </w:rPr>
        <w:t xml:space="preserve">Parte B COMUNICAZIONE CON UTENZA PARTICOLARE  a cura di medici IRST </w:t>
      </w:r>
    </w:p>
    <w:p w:rsidR="00552098" w:rsidRPr="00A01E43" w:rsidRDefault="00552098" w:rsidP="00552098">
      <w:pPr>
        <w:spacing w:after="0"/>
        <w:jc w:val="both"/>
        <w:rPr>
          <w:sz w:val="20"/>
          <w:szCs w:val="20"/>
        </w:rPr>
      </w:pPr>
      <w:r w:rsidRPr="00A01E43">
        <w:rPr>
          <w:sz w:val="20"/>
          <w:szCs w:val="20"/>
        </w:rPr>
        <w:t xml:space="preserve">Gli incontri si svolgeranno attraverso la discussione di casi clinici. Tale metodologia permette l’apprendimento di strumenti e conoscenze da utilizzare nella relazione con il paziente e con i familiari e consente lo sviluppo della capacità di analisi di situazioni specifiche. Il confronto in gruppo sui temi emersi, attraverso un processo circolare, rappresenta uno spazio di elaborazione dei vissuti per favorire, in ciascun operatore,  la consapevolezza e l’elaborazione dei propri aspetti emotivi legati all’attività assistenziale e l’analisi delle dinamiche relazionali con il paziente e i familiari e tra gli operatori. </w:t>
      </w:r>
    </w:p>
    <w:p w:rsidR="00552098" w:rsidRPr="00A01E43" w:rsidRDefault="00552098" w:rsidP="00552098">
      <w:pPr>
        <w:spacing w:after="0"/>
        <w:jc w:val="both"/>
        <w:rPr>
          <w:b/>
          <w:sz w:val="20"/>
          <w:szCs w:val="20"/>
        </w:rPr>
      </w:pPr>
      <w:r w:rsidRPr="00A01E43">
        <w:rPr>
          <w:b/>
          <w:sz w:val="20"/>
          <w:szCs w:val="20"/>
        </w:rPr>
        <w:t>Le tematiche che saranno trattate riguarderanno: - le implicazioni psicologiche relazionali e sociali dell’evento cancro, - il tumore come malattia familiare- - la relazione del paziente con i curanti- - il lutto .</w:t>
      </w:r>
    </w:p>
    <w:p w:rsidR="00C80C52" w:rsidRDefault="00C80C52" w:rsidP="00A01E43">
      <w:pPr>
        <w:spacing w:after="0"/>
        <w:rPr>
          <w:b/>
          <w:sz w:val="20"/>
          <w:szCs w:val="20"/>
        </w:rPr>
      </w:pPr>
    </w:p>
    <w:p w:rsidR="00A01E43" w:rsidRPr="00A01E43" w:rsidRDefault="00A01E43" w:rsidP="00552098">
      <w:pPr>
        <w:spacing w:after="0"/>
        <w:jc w:val="both"/>
        <w:rPr>
          <w:b/>
          <w:sz w:val="20"/>
          <w:szCs w:val="20"/>
        </w:rPr>
      </w:pPr>
    </w:p>
    <w:p w:rsidR="00552098" w:rsidRDefault="00552098" w:rsidP="00552098">
      <w:pPr>
        <w:spacing w:after="0"/>
      </w:pPr>
    </w:p>
    <w:p w:rsidR="00A01E43" w:rsidRPr="00DD18CE" w:rsidRDefault="00A01E43" w:rsidP="00A01E43">
      <w:pPr>
        <w:shd w:val="clear" w:color="auto" w:fill="CDBBDB"/>
        <w:rPr>
          <w:b/>
          <w:bCs/>
        </w:rPr>
      </w:pPr>
      <w:r w:rsidRPr="00DD18CE">
        <w:rPr>
          <w:b/>
          <w:bCs/>
        </w:rPr>
        <w:t>DOCENTI</w:t>
      </w:r>
    </w:p>
    <w:p w:rsidR="00A01E43" w:rsidRDefault="00A01E43" w:rsidP="00A01E43">
      <w:pPr>
        <w:spacing w:after="0"/>
      </w:pPr>
      <w:r w:rsidRPr="00DD18CE">
        <w:t>Esperti</w:t>
      </w:r>
      <w:r>
        <w:t xml:space="preserve"> IRST in Psicologia, Oncologia</w:t>
      </w:r>
      <w:r w:rsidRPr="00DD18CE">
        <w:t>, Radioterapia, Nutrizion</w:t>
      </w:r>
      <w:r>
        <w:t>e</w:t>
      </w:r>
      <w:r w:rsidRPr="00DD18CE">
        <w:t>, Dermatolog</w:t>
      </w:r>
      <w:r>
        <w:t>ia;</w:t>
      </w:r>
      <w:r>
        <w:br/>
      </w:r>
      <w:r w:rsidRPr="00DD18CE">
        <w:t xml:space="preserve">Esperti </w:t>
      </w:r>
      <w:r>
        <w:t xml:space="preserve">OSPEDALE PIERANTONI di FORLI  in Psicologia e comunicazione con utenza particolare ed </w:t>
      </w:r>
    </w:p>
    <w:p w:rsidR="00A01E43" w:rsidRDefault="00A01E43" w:rsidP="00A01E43">
      <w:pPr>
        <w:spacing w:after="0"/>
      </w:pPr>
      <w:r>
        <w:t xml:space="preserve">ESPERTI  individuati da </w:t>
      </w:r>
      <w:r w:rsidRPr="00DD18CE">
        <w:t>CN</w:t>
      </w:r>
      <w:r>
        <w:t>A in estetica, normativa sanitaria, gestione servizi alla persona .</w:t>
      </w:r>
    </w:p>
    <w:p w:rsidR="00A01E43" w:rsidRDefault="00A01E43" w:rsidP="00552098">
      <w:pPr>
        <w:spacing w:after="0"/>
      </w:pPr>
    </w:p>
    <w:p w:rsidR="00A01E43" w:rsidRDefault="00A01E43" w:rsidP="00552098">
      <w:pPr>
        <w:spacing w:after="0"/>
      </w:pPr>
    </w:p>
    <w:p w:rsidR="00552098" w:rsidRPr="00DD18CE" w:rsidRDefault="00552098" w:rsidP="00552098">
      <w:pPr>
        <w:shd w:val="clear" w:color="auto" w:fill="CDBBDB"/>
        <w:rPr>
          <w:b/>
          <w:bCs/>
        </w:rPr>
      </w:pPr>
      <w:r w:rsidRPr="00DD18CE">
        <w:rPr>
          <w:b/>
          <w:bCs/>
        </w:rPr>
        <w:t>SED</w:t>
      </w:r>
      <w:r>
        <w:rPr>
          <w:b/>
          <w:bCs/>
        </w:rPr>
        <w:t>I</w:t>
      </w:r>
    </w:p>
    <w:p w:rsidR="00552098" w:rsidRDefault="00552098" w:rsidP="00552098">
      <w:r>
        <w:t xml:space="preserve">Le sedi del corso saranno quelle di </w:t>
      </w:r>
      <w:r w:rsidRPr="00DD18CE">
        <w:t>C</w:t>
      </w:r>
      <w:r>
        <w:t>NA Forlì-Cesena, dell’IRST di Meldola e di altre strutture sanitarie e socioassistenziali locali.</w:t>
      </w:r>
    </w:p>
    <w:p w:rsidR="00C80C52" w:rsidRPr="00DD18CE" w:rsidRDefault="00C80C52" w:rsidP="00552098"/>
    <w:p w:rsidR="00DD18CE" w:rsidRPr="00DD18CE" w:rsidRDefault="00DD18CE" w:rsidP="00304720">
      <w:pPr>
        <w:shd w:val="clear" w:color="auto" w:fill="CDBBDB"/>
        <w:rPr>
          <w:b/>
          <w:bCs/>
        </w:rPr>
      </w:pPr>
      <w:r w:rsidRPr="00DD18CE">
        <w:rPr>
          <w:b/>
          <w:bCs/>
        </w:rPr>
        <w:t>ATTESTATO</w:t>
      </w:r>
      <w:r w:rsidR="00BB5CF7">
        <w:rPr>
          <w:b/>
          <w:bCs/>
        </w:rPr>
        <w:t xml:space="preserve">  DI FREQUENZA  ( a chi partecipa per almeno il 70% delle ore del singolo modulo scelto ) </w:t>
      </w:r>
    </w:p>
    <w:p w:rsidR="00552098" w:rsidRDefault="00552098" w:rsidP="00DD18CE">
      <w:pPr>
        <w:rPr>
          <w:color w:val="FF0000"/>
        </w:rPr>
      </w:pPr>
    </w:p>
    <w:p w:rsidR="00552098" w:rsidRDefault="00BB5CF7" w:rsidP="00552098">
      <w:pPr>
        <w:shd w:val="clear" w:color="auto" w:fill="CDBBDB"/>
        <w:rPr>
          <w:b/>
          <w:bCs/>
        </w:rPr>
      </w:pPr>
      <w:r w:rsidRPr="00DD18CE">
        <w:rPr>
          <w:b/>
          <w:bCs/>
        </w:rPr>
        <w:t>PERIODO DI SVOLGIMENTO</w:t>
      </w:r>
      <w:r>
        <w:rPr>
          <w:b/>
          <w:bCs/>
        </w:rPr>
        <w:t xml:space="preserve">   GENNAIO – GIUGNO 2018 </w:t>
      </w:r>
    </w:p>
    <w:p w:rsidR="00BB5CF7" w:rsidRDefault="00552098" w:rsidP="00552098">
      <w:pPr>
        <w:rPr>
          <w:b/>
          <w:bCs/>
        </w:rPr>
      </w:pPr>
      <w:r w:rsidRPr="00552098">
        <w:lastRenderedPageBreak/>
        <w:t>Si prevede di erogare la formazione dalla DOMENICA al MARTEDI’ con cadenza di UNO / DUE  moduli al mese</w:t>
      </w:r>
      <w:r>
        <w:rPr>
          <w:b/>
          <w:bCs/>
          <w:i/>
          <w:iCs/>
        </w:rPr>
        <w:t xml:space="preserve"> </w:t>
      </w:r>
      <w:r w:rsidR="00BB5CF7">
        <w:rPr>
          <w:b/>
          <w:bCs/>
        </w:rPr>
        <w:t xml:space="preserve"> ( </w:t>
      </w:r>
      <w:r>
        <w:rPr>
          <w:b/>
          <w:bCs/>
        </w:rPr>
        <w:t>date</w:t>
      </w:r>
      <w:r w:rsidR="00BB5CF7">
        <w:rPr>
          <w:b/>
          <w:bCs/>
        </w:rPr>
        <w:t xml:space="preserve"> definite all’interno del calendario del corso di specializzazione per ESTETICA SOCIALE  ) </w:t>
      </w:r>
    </w:p>
    <w:p w:rsidR="00C80C52" w:rsidRPr="00DD18CE" w:rsidRDefault="00C80C52" w:rsidP="00552098">
      <w:pPr>
        <w:rPr>
          <w:b/>
          <w:bCs/>
        </w:rPr>
      </w:pPr>
    </w:p>
    <w:p w:rsidR="00C80C52" w:rsidRPr="00552098" w:rsidRDefault="00552098" w:rsidP="00C80C52">
      <w:pPr>
        <w:shd w:val="clear" w:color="auto" w:fill="CDBBDB"/>
        <w:jc w:val="center"/>
        <w:rPr>
          <w:b/>
          <w:bCs/>
        </w:rPr>
      </w:pPr>
      <w:r w:rsidRPr="00552098">
        <w:rPr>
          <w:b/>
          <w:bCs/>
        </w:rPr>
        <w:t>ADESIONI ENTRO 15/11/2017</w:t>
      </w:r>
    </w:p>
    <w:p w:rsidR="00C80C52" w:rsidRDefault="00C80C52" w:rsidP="00552098"/>
    <w:p w:rsidR="00C80C52" w:rsidRDefault="00C80C52" w:rsidP="00552098"/>
    <w:p w:rsidR="00552098" w:rsidRDefault="00552098" w:rsidP="00C80C52">
      <w:pPr>
        <w:jc w:val="center"/>
        <w:rPr>
          <w:i/>
          <w:iCs/>
        </w:rPr>
      </w:pPr>
      <w:r w:rsidRPr="00DD18CE">
        <w:t>REFERENTE</w:t>
      </w:r>
      <w:r>
        <w:t xml:space="preserve"> DIDATTICA ED ORGANIZZATIVA</w:t>
      </w:r>
      <w:r w:rsidRPr="00DD18CE">
        <w:t xml:space="preserve">: </w:t>
      </w:r>
      <w:r w:rsidRPr="00DD18CE">
        <w:rPr>
          <w:b/>
          <w:bCs/>
        </w:rPr>
        <w:t>Gloria Campanini 0547</w:t>
      </w:r>
      <w:r>
        <w:rPr>
          <w:b/>
          <w:bCs/>
        </w:rPr>
        <w:t>/</w:t>
      </w:r>
      <w:r w:rsidRPr="00DD18CE">
        <w:rPr>
          <w:b/>
          <w:bCs/>
        </w:rPr>
        <w:t xml:space="preserve">365687 </w:t>
      </w:r>
      <w:r>
        <w:rPr>
          <w:b/>
          <w:bCs/>
        </w:rPr>
        <w:br/>
      </w:r>
      <w:hyperlink r:id="rId8" w:history="1">
        <w:r w:rsidRPr="00E35EDA">
          <w:rPr>
            <w:rStyle w:val="Collegamentoipertestuale"/>
            <w:i/>
            <w:iCs/>
          </w:rPr>
          <w:t>gloria.campanini@cnaformazionefc.it</w:t>
        </w:r>
      </w:hyperlink>
    </w:p>
    <w:p w:rsidR="00552098" w:rsidRDefault="00552098" w:rsidP="00C80C52">
      <w:pPr>
        <w:jc w:val="center"/>
        <w:rPr>
          <w:i/>
          <w:iCs/>
        </w:rPr>
      </w:pPr>
      <w:r w:rsidRPr="00362FA8">
        <w:rPr>
          <w:bCs/>
        </w:rPr>
        <w:t>RESPONSABILE SCIENTIFICA:</w:t>
      </w:r>
      <w:r>
        <w:rPr>
          <w:b/>
          <w:bCs/>
        </w:rPr>
        <w:t xml:space="preserve"> </w:t>
      </w:r>
      <w:r w:rsidRPr="00DD18CE">
        <w:rPr>
          <w:b/>
          <w:bCs/>
        </w:rPr>
        <w:t xml:space="preserve">Laura Grilli </w:t>
      </w:r>
      <w:r>
        <w:rPr>
          <w:b/>
          <w:bCs/>
        </w:rPr>
        <w:t>349/4142619</w:t>
      </w:r>
      <w:r>
        <w:rPr>
          <w:b/>
          <w:bCs/>
        </w:rPr>
        <w:br/>
      </w:r>
      <w:hyperlink r:id="rId9" w:history="1">
        <w:r w:rsidRPr="00772034">
          <w:rPr>
            <w:rStyle w:val="Collegamentoipertestuale"/>
            <w:i/>
            <w:iCs/>
          </w:rPr>
          <w:t>esteticalaura@libero.it</w:t>
        </w:r>
      </w:hyperlink>
    </w:p>
    <w:p w:rsidR="002A50AA" w:rsidRDefault="002A50AA" w:rsidP="00BB5CF7"/>
    <w:p w:rsidR="00552098" w:rsidRDefault="00552098" w:rsidP="00BB5CF7"/>
    <w:sectPr w:rsidR="00552098" w:rsidSect="00304720">
      <w:headerReference w:type="first" r:id="rId10"/>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2" w:rsidRDefault="005127B2" w:rsidP="000F4C9F">
      <w:pPr>
        <w:spacing w:after="0" w:line="240" w:lineRule="auto"/>
      </w:pPr>
      <w:r>
        <w:separator/>
      </w:r>
    </w:p>
  </w:endnote>
  <w:endnote w:type="continuationSeparator" w:id="0">
    <w:p w:rsidR="005127B2" w:rsidRDefault="005127B2" w:rsidP="000F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2" w:rsidRDefault="005127B2" w:rsidP="000F4C9F">
      <w:pPr>
        <w:spacing w:after="0" w:line="240" w:lineRule="auto"/>
      </w:pPr>
      <w:r>
        <w:separator/>
      </w:r>
    </w:p>
  </w:footnote>
  <w:footnote w:type="continuationSeparator" w:id="0">
    <w:p w:rsidR="005127B2" w:rsidRDefault="005127B2" w:rsidP="000F4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341"/>
      <w:gridCol w:w="3516"/>
    </w:tblGrid>
    <w:tr w:rsidR="00264143" w:rsidTr="00251F29">
      <w:trPr>
        <w:trHeight w:val="2117"/>
      </w:trPr>
      <w:tc>
        <w:tcPr>
          <w:tcW w:w="3696" w:type="dxa"/>
          <w:shd w:val="clear" w:color="auto" w:fill="auto"/>
        </w:tcPr>
        <w:p w:rsidR="00264143" w:rsidRPr="00E70993" w:rsidRDefault="00264143" w:rsidP="00264143">
          <w:pPr>
            <w:rPr>
              <w:rFonts w:ascii="Times New Roman" w:hAnsi="Times New Roman"/>
              <w:sz w:val="20"/>
            </w:rPr>
          </w:pPr>
          <w:r>
            <w:rPr>
              <w:rFonts w:ascii="Arial" w:hAnsi="Arial"/>
              <w:b/>
              <w:bCs/>
              <w:sz w:val="28"/>
            </w:rPr>
            <w:br/>
          </w:r>
          <w:r>
            <w:rPr>
              <w:rFonts w:ascii="Arial" w:hAnsi="Arial"/>
              <w:b/>
              <w:bCs/>
              <w:noProof/>
              <w:sz w:val="28"/>
              <w:lang w:eastAsia="it-IT"/>
            </w:rPr>
            <w:drawing>
              <wp:inline distT="0" distB="0" distL="0" distR="0">
                <wp:extent cx="2181225" cy="428625"/>
                <wp:effectExtent l="19050" t="0" r="9525" b="0"/>
                <wp:docPr id="22" name="Immagine 22" descr="cna_fc_formazi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_fc_formazione_logo"/>
                        <pic:cNvPicPr>
                          <a:picLocks noChangeAspect="1" noChangeArrowheads="1"/>
                        </pic:cNvPicPr>
                      </pic:nvPicPr>
                      <pic:blipFill>
                        <a:blip r:embed="rId1"/>
                        <a:srcRect/>
                        <a:stretch>
                          <a:fillRect/>
                        </a:stretch>
                      </pic:blipFill>
                      <pic:spPr bwMode="auto">
                        <a:xfrm>
                          <a:off x="0" y="0"/>
                          <a:ext cx="2181225" cy="428625"/>
                        </a:xfrm>
                        <a:prstGeom prst="rect">
                          <a:avLst/>
                        </a:prstGeom>
                        <a:noFill/>
                        <a:ln w="9525">
                          <a:noFill/>
                          <a:miter lim="800000"/>
                          <a:headEnd/>
                          <a:tailEnd/>
                        </a:ln>
                      </pic:spPr>
                    </pic:pic>
                  </a:graphicData>
                </a:graphic>
              </wp:inline>
            </w:drawing>
          </w:r>
        </w:p>
        <w:p w:rsidR="00264143" w:rsidRPr="00E70993" w:rsidRDefault="00264143" w:rsidP="00264143">
          <w:pPr>
            <w:jc w:val="center"/>
            <w:rPr>
              <w:rFonts w:ascii="Times New Roman" w:hAnsi="Times New Roman"/>
              <w:sz w:val="20"/>
            </w:rPr>
          </w:pPr>
          <w:r w:rsidRPr="00E70993">
            <w:rPr>
              <w:rFonts w:ascii="Times New Roman" w:hAnsi="Times New Roman"/>
              <w:sz w:val="20"/>
            </w:rPr>
            <w:t>Viale Roma, 274/b 47121 - Forlì</w:t>
          </w:r>
        </w:p>
      </w:tc>
      <w:tc>
        <w:tcPr>
          <w:tcW w:w="3341" w:type="dxa"/>
          <w:shd w:val="clear" w:color="auto" w:fill="auto"/>
        </w:tcPr>
        <w:p w:rsidR="00264143" w:rsidRDefault="00264143" w:rsidP="00264143">
          <w:pPr>
            <w:pStyle w:val="Intestazione"/>
          </w:pPr>
          <w:r w:rsidRPr="00016F9E">
            <w:rPr>
              <w:sz w:val="10"/>
            </w:rPr>
            <w:br/>
          </w:r>
          <w:r w:rsidRPr="00823311">
            <w:rPr>
              <w:noProof/>
              <w:lang w:eastAsia="it-IT"/>
            </w:rPr>
            <w:drawing>
              <wp:inline distT="0" distB="0" distL="0" distR="0">
                <wp:extent cx="1984639" cy="1161415"/>
                <wp:effectExtent l="0" t="0" r="0" b="635"/>
                <wp:docPr id="1" name="Immagine 1" descr="\\srvfs\condivisioni\Pintorno\CNA BENESSERE SANITA'\EGOS\DOCUMENTI ULTIMI\Immagine spec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condivisioni\Pintorno\CNA BENESSERE SANITA'\EGOS\DOCUMENTI ULTIMI\Immagine specchi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7778" cy="1180808"/>
                        </a:xfrm>
                        <a:prstGeom prst="rect">
                          <a:avLst/>
                        </a:prstGeom>
                        <a:noFill/>
                        <a:ln>
                          <a:noFill/>
                        </a:ln>
                      </pic:spPr>
                    </pic:pic>
                  </a:graphicData>
                </a:graphic>
              </wp:inline>
            </w:drawing>
          </w:r>
        </w:p>
      </w:tc>
      <w:tc>
        <w:tcPr>
          <w:tcW w:w="3516" w:type="dxa"/>
          <w:shd w:val="clear" w:color="auto" w:fill="auto"/>
        </w:tcPr>
        <w:p w:rsidR="00264143" w:rsidRDefault="00264143" w:rsidP="00264143">
          <w:pPr>
            <w:pStyle w:val="Intestazione"/>
          </w:pPr>
          <w:r>
            <w:rPr>
              <w:noProof/>
              <w:lang w:eastAsia="it-IT"/>
            </w:rPr>
            <w:drawing>
              <wp:anchor distT="0" distB="0" distL="114300" distR="114300" simplePos="0" relativeHeight="251659264" behindDoc="0" locked="0" layoutInCell="1" allowOverlap="1">
                <wp:simplePos x="0" y="0"/>
                <wp:positionH relativeFrom="margin">
                  <wp:posOffset>9525</wp:posOffset>
                </wp:positionH>
                <wp:positionV relativeFrom="margin">
                  <wp:posOffset>238125</wp:posOffset>
                </wp:positionV>
                <wp:extent cx="2066925" cy="942975"/>
                <wp:effectExtent l="0" t="0" r="9525" b="9525"/>
                <wp:wrapSquare wrapText="bothSides"/>
                <wp:docPr id="24" name="Immagine 24" descr="10_IRST-IRCCS-Romag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_IRST-IRCCS-Romagna-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66925" cy="942975"/>
                        </a:xfrm>
                        <a:prstGeom prst="rect">
                          <a:avLst/>
                        </a:prstGeom>
                        <a:noFill/>
                        <a:ln w="9525">
                          <a:noFill/>
                          <a:miter lim="800000"/>
                          <a:headEnd/>
                          <a:tailEnd/>
                        </a:ln>
                      </pic:spPr>
                    </pic:pic>
                  </a:graphicData>
                </a:graphic>
              </wp:anchor>
            </w:drawing>
          </w:r>
        </w:p>
      </w:tc>
    </w:tr>
  </w:tbl>
  <w:p w:rsidR="000F4C9F" w:rsidRDefault="000F4C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CE"/>
    <w:rsid w:val="00026148"/>
    <w:rsid w:val="000F4C9F"/>
    <w:rsid w:val="00110EB2"/>
    <w:rsid w:val="00122C6E"/>
    <w:rsid w:val="00164534"/>
    <w:rsid w:val="00253AD0"/>
    <w:rsid w:val="00264143"/>
    <w:rsid w:val="002A50AA"/>
    <w:rsid w:val="00304720"/>
    <w:rsid w:val="00320ABF"/>
    <w:rsid w:val="00332C65"/>
    <w:rsid w:val="00362FA8"/>
    <w:rsid w:val="0036342F"/>
    <w:rsid w:val="003754E2"/>
    <w:rsid w:val="004D04ED"/>
    <w:rsid w:val="005127B2"/>
    <w:rsid w:val="00552098"/>
    <w:rsid w:val="00587833"/>
    <w:rsid w:val="005A76B6"/>
    <w:rsid w:val="0071626B"/>
    <w:rsid w:val="00777F51"/>
    <w:rsid w:val="007F29B9"/>
    <w:rsid w:val="008A38F5"/>
    <w:rsid w:val="008D2428"/>
    <w:rsid w:val="008F007E"/>
    <w:rsid w:val="00942E2B"/>
    <w:rsid w:val="00951EC8"/>
    <w:rsid w:val="00A01E43"/>
    <w:rsid w:val="00A10C93"/>
    <w:rsid w:val="00A364CE"/>
    <w:rsid w:val="00A82EC1"/>
    <w:rsid w:val="00BB5CF7"/>
    <w:rsid w:val="00BD5B66"/>
    <w:rsid w:val="00C04456"/>
    <w:rsid w:val="00C104CB"/>
    <w:rsid w:val="00C80C52"/>
    <w:rsid w:val="00C811C5"/>
    <w:rsid w:val="00D25E2B"/>
    <w:rsid w:val="00DD18CE"/>
    <w:rsid w:val="00DE3617"/>
    <w:rsid w:val="00DE6D4C"/>
    <w:rsid w:val="00E4342C"/>
    <w:rsid w:val="00E468B7"/>
    <w:rsid w:val="00E91323"/>
    <w:rsid w:val="00EE20EA"/>
    <w:rsid w:val="00EF5F6F"/>
    <w:rsid w:val="00F125AE"/>
    <w:rsid w:val="00FB17DB"/>
    <w:rsid w:val="00FC0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534"/>
  </w:style>
  <w:style w:type="paragraph" w:styleId="Titolo1">
    <w:name w:val="heading 1"/>
    <w:basedOn w:val="Normale"/>
    <w:next w:val="Normale"/>
    <w:link w:val="Titolo1Carattere"/>
    <w:uiPriority w:val="9"/>
    <w:qFormat/>
    <w:rsid w:val="00DE6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2FA8"/>
    <w:rPr>
      <w:color w:val="0563C1" w:themeColor="hyperlink"/>
      <w:u w:val="single"/>
    </w:rPr>
  </w:style>
  <w:style w:type="paragraph" w:styleId="Intestazione">
    <w:name w:val="header"/>
    <w:basedOn w:val="Normale"/>
    <w:link w:val="IntestazioneCarattere"/>
    <w:unhideWhenUsed/>
    <w:rsid w:val="000F4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F4C9F"/>
  </w:style>
  <w:style w:type="paragraph" w:styleId="Pidipagina">
    <w:name w:val="footer"/>
    <w:basedOn w:val="Normale"/>
    <w:link w:val="PidipaginaCarattere"/>
    <w:uiPriority w:val="99"/>
    <w:unhideWhenUsed/>
    <w:rsid w:val="000F4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C9F"/>
  </w:style>
  <w:style w:type="paragraph" w:styleId="Testofumetto">
    <w:name w:val="Balloon Text"/>
    <w:basedOn w:val="Normale"/>
    <w:link w:val="TestofumettoCarattere"/>
    <w:uiPriority w:val="99"/>
    <w:semiHidden/>
    <w:unhideWhenUsed/>
    <w:rsid w:val="00A364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4CE"/>
    <w:rPr>
      <w:rFonts w:ascii="Tahoma" w:hAnsi="Tahoma" w:cs="Tahoma"/>
      <w:sz w:val="16"/>
      <w:szCs w:val="16"/>
    </w:rPr>
  </w:style>
  <w:style w:type="character" w:customStyle="1" w:styleId="Titolo1Carattere">
    <w:name w:val="Titolo 1 Carattere"/>
    <w:basedOn w:val="Carpredefinitoparagrafo"/>
    <w:link w:val="Titolo1"/>
    <w:uiPriority w:val="9"/>
    <w:rsid w:val="00DE6D4C"/>
    <w:rPr>
      <w:rFonts w:asciiTheme="majorHAnsi" w:eastAsiaTheme="majorEastAsia" w:hAnsiTheme="majorHAnsi" w:cstheme="majorBidi"/>
      <w:b/>
      <w:bCs/>
      <w:color w:val="2E74B5" w:themeColor="accent1" w:themeShade="BF"/>
      <w:sz w:val="28"/>
      <w:szCs w:val="28"/>
    </w:rPr>
  </w:style>
  <w:style w:type="paragraph" w:styleId="Nessunaspaziatura">
    <w:name w:val="No Spacing"/>
    <w:uiPriority w:val="1"/>
    <w:qFormat/>
    <w:rsid w:val="00DE6D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4534"/>
  </w:style>
  <w:style w:type="paragraph" w:styleId="Titolo1">
    <w:name w:val="heading 1"/>
    <w:basedOn w:val="Normale"/>
    <w:next w:val="Normale"/>
    <w:link w:val="Titolo1Carattere"/>
    <w:uiPriority w:val="9"/>
    <w:qFormat/>
    <w:rsid w:val="00DE6D4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2FA8"/>
    <w:rPr>
      <w:color w:val="0563C1" w:themeColor="hyperlink"/>
      <w:u w:val="single"/>
    </w:rPr>
  </w:style>
  <w:style w:type="paragraph" w:styleId="Intestazione">
    <w:name w:val="header"/>
    <w:basedOn w:val="Normale"/>
    <w:link w:val="IntestazioneCarattere"/>
    <w:unhideWhenUsed/>
    <w:rsid w:val="000F4C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F4C9F"/>
  </w:style>
  <w:style w:type="paragraph" w:styleId="Pidipagina">
    <w:name w:val="footer"/>
    <w:basedOn w:val="Normale"/>
    <w:link w:val="PidipaginaCarattere"/>
    <w:uiPriority w:val="99"/>
    <w:unhideWhenUsed/>
    <w:rsid w:val="000F4C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4C9F"/>
  </w:style>
  <w:style w:type="paragraph" w:styleId="Testofumetto">
    <w:name w:val="Balloon Text"/>
    <w:basedOn w:val="Normale"/>
    <w:link w:val="TestofumettoCarattere"/>
    <w:uiPriority w:val="99"/>
    <w:semiHidden/>
    <w:unhideWhenUsed/>
    <w:rsid w:val="00A364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4CE"/>
    <w:rPr>
      <w:rFonts w:ascii="Tahoma" w:hAnsi="Tahoma" w:cs="Tahoma"/>
      <w:sz w:val="16"/>
      <w:szCs w:val="16"/>
    </w:rPr>
  </w:style>
  <w:style w:type="character" w:customStyle="1" w:styleId="Titolo1Carattere">
    <w:name w:val="Titolo 1 Carattere"/>
    <w:basedOn w:val="Carpredefinitoparagrafo"/>
    <w:link w:val="Titolo1"/>
    <w:uiPriority w:val="9"/>
    <w:rsid w:val="00DE6D4C"/>
    <w:rPr>
      <w:rFonts w:asciiTheme="majorHAnsi" w:eastAsiaTheme="majorEastAsia" w:hAnsiTheme="majorHAnsi" w:cstheme="majorBidi"/>
      <w:b/>
      <w:bCs/>
      <w:color w:val="2E74B5" w:themeColor="accent1" w:themeShade="BF"/>
      <w:sz w:val="28"/>
      <w:szCs w:val="28"/>
    </w:rPr>
  </w:style>
  <w:style w:type="paragraph" w:styleId="Nessunaspaziatura">
    <w:name w:val="No Spacing"/>
    <w:uiPriority w:val="1"/>
    <w:qFormat/>
    <w:rsid w:val="00DE6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ampanini@cnaformazionef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eticalaura@liber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A4FF-CC46-449E-B904-1207D8F4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Dondarini</dc:creator>
  <cp:lastModifiedBy>Teresa Salvino</cp:lastModifiedBy>
  <cp:revision>2</cp:revision>
  <cp:lastPrinted>2017-06-27T15:51:00Z</cp:lastPrinted>
  <dcterms:created xsi:type="dcterms:W3CDTF">2017-10-05T09:16:00Z</dcterms:created>
  <dcterms:modified xsi:type="dcterms:W3CDTF">2017-10-05T09:16:00Z</dcterms:modified>
</cp:coreProperties>
</file>